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F0B" w:rsidRDefault="00FD6DC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6DCF">
        <w:rPr>
          <w:rFonts w:ascii="Times New Roman" w:hAnsi="Times New Roman" w:cs="Times New Roman"/>
          <w:sz w:val="28"/>
          <w:szCs w:val="28"/>
        </w:rPr>
        <w:t>Indicatii de cura balneara</w:t>
      </w:r>
      <w:r>
        <w:rPr>
          <w:rFonts w:ascii="Times New Roman" w:hAnsi="Times New Roman" w:cs="Times New Roman"/>
          <w:sz w:val="28"/>
          <w:szCs w:val="28"/>
        </w:rPr>
        <w:t xml:space="preserve"> la SBR Mangalia:</w:t>
      </w:r>
    </w:p>
    <w:p w:rsidR="00FD6DCF" w:rsidRPr="000B2A97" w:rsidRDefault="00FD6DCF" w:rsidP="00FD6D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B2A97">
        <w:rPr>
          <w:rFonts w:ascii="Times New Roman" w:hAnsi="Times New Roman" w:cs="Times New Roman"/>
          <w:b/>
          <w:sz w:val="28"/>
          <w:szCs w:val="28"/>
        </w:rPr>
        <w:t>Afectiuni reumatismale degenerative</w:t>
      </w:r>
    </w:p>
    <w:p w:rsidR="00FD6DCF" w:rsidRDefault="00F10AED" w:rsidP="00FD6D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FD6DCF">
        <w:rPr>
          <w:rFonts w:ascii="Times New Roman" w:hAnsi="Times New Roman" w:cs="Times New Roman"/>
          <w:sz w:val="28"/>
          <w:szCs w:val="28"/>
        </w:rPr>
        <w:t>tari preartrozice - tulburari statico-posturale, stilul de viata sedentar, obezitatea, suprasolicitare musculara prin conditiile de munca, sindrom de hiperlaxitate, insuficienta musculo-ligamentara, sechele rahitism</w:t>
      </w:r>
    </w:p>
    <w:p w:rsidR="00FD6DCF" w:rsidRDefault="00F10AED" w:rsidP="00FD6D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544DCF">
        <w:rPr>
          <w:rFonts w:ascii="Times New Roman" w:hAnsi="Times New Roman" w:cs="Times New Roman"/>
          <w:sz w:val="28"/>
          <w:szCs w:val="28"/>
        </w:rPr>
        <w:t>rtroze cu localizare cervico</w:t>
      </w:r>
      <w:r w:rsidR="00B07B23">
        <w:rPr>
          <w:rFonts w:ascii="Times New Roman" w:hAnsi="Times New Roman" w:cs="Times New Roman"/>
          <w:sz w:val="28"/>
          <w:szCs w:val="28"/>
        </w:rPr>
        <w:t>-</w:t>
      </w:r>
      <w:r w:rsidR="00544DCF">
        <w:rPr>
          <w:rFonts w:ascii="Times New Roman" w:hAnsi="Times New Roman" w:cs="Times New Roman"/>
          <w:sz w:val="28"/>
          <w:szCs w:val="28"/>
        </w:rPr>
        <w:t>dorso</w:t>
      </w:r>
      <w:r w:rsidR="00B07B23">
        <w:rPr>
          <w:rFonts w:ascii="Times New Roman" w:hAnsi="Times New Roman" w:cs="Times New Roman"/>
          <w:sz w:val="28"/>
          <w:szCs w:val="28"/>
        </w:rPr>
        <w:t>-</w:t>
      </w:r>
      <w:r w:rsidR="00544DCF">
        <w:rPr>
          <w:rFonts w:ascii="Times New Roman" w:hAnsi="Times New Roman" w:cs="Times New Roman"/>
          <w:sz w:val="28"/>
          <w:szCs w:val="28"/>
        </w:rPr>
        <w:t>lombara, soldului, genunchiului, umarului si a articulatiilor periferice( maini, picioare)</w:t>
      </w:r>
    </w:p>
    <w:p w:rsidR="00544DCF" w:rsidRDefault="00F10AED" w:rsidP="00FD6D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544DCF">
        <w:rPr>
          <w:rFonts w:ascii="Times New Roman" w:hAnsi="Times New Roman" w:cs="Times New Roman"/>
          <w:sz w:val="28"/>
          <w:szCs w:val="28"/>
        </w:rPr>
        <w:t>ombalgia/lombosciatica(forma subacuta/cronica)  vertebrogena/ discogena</w:t>
      </w:r>
    </w:p>
    <w:p w:rsidR="00544DCF" w:rsidRDefault="00F10AED" w:rsidP="00FD6D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501123">
        <w:rPr>
          <w:rFonts w:ascii="Times New Roman" w:hAnsi="Times New Roman" w:cs="Times New Roman"/>
          <w:sz w:val="28"/>
          <w:szCs w:val="28"/>
        </w:rPr>
        <w:t xml:space="preserve">echele algice sau functionale </w:t>
      </w:r>
      <w:r w:rsidR="00B07B23">
        <w:rPr>
          <w:rFonts w:ascii="Times New Roman" w:hAnsi="Times New Roman" w:cs="Times New Roman"/>
          <w:sz w:val="28"/>
          <w:szCs w:val="28"/>
        </w:rPr>
        <w:t>interventii chirurgicale la nivelul coloanei vertebrale</w:t>
      </w:r>
    </w:p>
    <w:p w:rsidR="00B07B23" w:rsidRDefault="00B07B23" w:rsidP="00B07B23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B07B23" w:rsidRPr="009C2EC6" w:rsidRDefault="00B07B23" w:rsidP="00B07B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C2EC6">
        <w:rPr>
          <w:rFonts w:ascii="Times New Roman" w:hAnsi="Times New Roman" w:cs="Times New Roman"/>
          <w:b/>
          <w:sz w:val="28"/>
          <w:szCs w:val="28"/>
        </w:rPr>
        <w:t>Afectiuni reumatismale de tip inflamator</w:t>
      </w:r>
    </w:p>
    <w:p w:rsidR="000B2A97" w:rsidRDefault="00F10AED" w:rsidP="000B2A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0B2A97">
        <w:rPr>
          <w:rFonts w:ascii="Times New Roman" w:hAnsi="Times New Roman" w:cs="Times New Roman"/>
          <w:sz w:val="28"/>
          <w:szCs w:val="28"/>
        </w:rPr>
        <w:t>echele algice articulare si abarticulare post RAA</w:t>
      </w:r>
    </w:p>
    <w:p w:rsidR="000B2A97" w:rsidRDefault="000B2A97" w:rsidP="000B2A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Artrita reumatoida stadiul I,II, III</w:t>
      </w:r>
      <w:r w:rsidR="00F10AED">
        <w:rPr>
          <w:rFonts w:ascii="Times New Roman" w:hAnsi="Times New Roman" w:cs="Times New Roman"/>
          <w:sz w:val="28"/>
          <w:szCs w:val="28"/>
        </w:rPr>
        <w:t xml:space="preserve"> in afara  puseului evolutiv</w:t>
      </w:r>
    </w:p>
    <w:p w:rsidR="00F10AED" w:rsidRDefault="00F10AED" w:rsidP="000B2A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Spondilita anchilozanta  in afara puseului evolutiv</w:t>
      </w:r>
    </w:p>
    <w:p w:rsidR="009C2EC6" w:rsidRDefault="009C2EC6" w:rsidP="000B2A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Artropatii reactive</w:t>
      </w:r>
    </w:p>
    <w:p w:rsidR="009C2EC6" w:rsidRDefault="009C2EC6" w:rsidP="000B2A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Artropatia psoriazica</w:t>
      </w:r>
    </w:p>
    <w:p w:rsidR="009C2EC6" w:rsidRPr="009C2EC6" w:rsidRDefault="009C2EC6" w:rsidP="009C2EC6">
      <w:pPr>
        <w:rPr>
          <w:rFonts w:ascii="Times New Roman" w:hAnsi="Times New Roman" w:cs="Times New Roman"/>
          <w:sz w:val="28"/>
          <w:szCs w:val="28"/>
        </w:rPr>
      </w:pPr>
    </w:p>
    <w:p w:rsidR="00B07B23" w:rsidRPr="009C2EC6" w:rsidRDefault="009C2EC6" w:rsidP="009C2E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C2EC6">
        <w:rPr>
          <w:rFonts w:ascii="Times New Roman" w:hAnsi="Times New Roman" w:cs="Times New Roman"/>
          <w:b/>
          <w:sz w:val="28"/>
          <w:szCs w:val="28"/>
        </w:rPr>
        <w:t>Sechele postraumatice</w:t>
      </w:r>
    </w:p>
    <w:p w:rsidR="009C2EC6" w:rsidRDefault="009C2EC6" w:rsidP="009C2E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Status post interventii chirurgicale ortopedice- artroplastie, osteotomie, vertebroplastie</w:t>
      </w:r>
    </w:p>
    <w:p w:rsidR="009C2EC6" w:rsidRDefault="009C2EC6" w:rsidP="009C2E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Status posttraumatic- atrofii, hipotrofii, contracturi musculare, redori articulare, pseudartroze, anchiloze</w:t>
      </w:r>
    </w:p>
    <w:p w:rsidR="009C2EC6" w:rsidRDefault="009C2EC6" w:rsidP="009C2EC6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9C2EC6" w:rsidRDefault="00DC33D8" w:rsidP="009C2E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C33D8">
        <w:rPr>
          <w:rFonts w:ascii="Times New Roman" w:hAnsi="Times New Roman" w:cs="Times New Roman"/>
          <w:b/>
          <w:sz w:val="28"/>
          <w:szCs w:val="28"/>
        </w:rPr>
        <w:t>Afectiuni ale sistemului nervos central si periferic</w:t>
      </w:r>
    </w:p>
    <w:p w:rsidR="00DC33D8" w:rsidRPr="00DC33D8" w:rsidRDefault="00DC33D8" w:rsidP="00DC3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Pr="00DC33D8">
        <w:rPr>
          <w:rFonts w:ascii="Times New Roman" w:hAnsi="Times New Roman" w:cs="Times New Roman"/>
          <w:sz w:val="28"/>
          <w:szCs w:val="28"/>
        </w:rPr>
        <w:t>evralgii, radiculopatii, leziuni ale plexurilor nervoase</w:t>
      </w:r>
    </w:p>
    <w:p w:rsidR="00DC33D8" w:rsidRDefault="00DC33D8" w:rsidP="00DC3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C33D8">
        <w:rPr>
          <w:rFonts w:ascii="Times New Roman" w:hAnsi="Times New Roman" w:cs="Times New Roman"/>
          <w:sz w:val="28"/>
          <w:szCs w:val="28"/>
        </w:rPr>
        <w:t xml:space="preserve">Polineuropatii, </w:t>
      </w:r>
      <w:r>
        <w:rPr>
          <w:rFonts w:ascii="Times New Roman" w:hAnsi="Times New Roman" w:cs="Times New Roman"/>
          <w:sz w:val="28"/>
          <w:szCs w:val="28"/>
        </w:rPr>
        <w:t>poliradiculonevrite</w:t>
      </w:r>
    </w:p>
    <w:p w:rsidR="00DC33D8" w:rsidRDefault="00DC33D8" w:rsidP="00DC3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Sechele poliomielita</w:t>
      </w:r>
    </w:p>
    <w:p w:rsidR="00DC33D8" w:rsidRDefault="00DC33D8" w:rsidP="00DC3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Hemipareze sechelare </w:t>
      </w:r>
    </w:p>
    <w:p w:rsidR="00177CD7" w:rsidRDefault="00177CD7" w:rsidP="00DC3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Parapareze</w:t>
      </w:r>
    </w:p>
    <w:p w:rsidR="00177CD7" w:rsidRDefault="00177CD7" w:rsidP="00DC3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Tetrapareze</w:t>
      </w:r>
    </w:p>
    <w:p w:rsidR="00177CD7" w:rsidRDefault="00177CD7" w:rsidP="00DC3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Scleroza multipla</w:t>
      </w:r>
    </w:p>
    <w:p w:rsidR="00177CD7" w:rsidRDefault="00177CD7" w:rsidP="00DC3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Boala Parkinson</w:t>
      </w:r>
    </w:p>
    <w:p w:rsidR="00177CD7" w:rsidRDefault="00177CD7" w:rsidP="00177CD7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177CD7" w:rsidRPr="00D27E66" w:rsidRDefault="00177CD7" w:rsidP="00177C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27E66">
        <w:rPr>
          <w:rFonts w:ascii="Times New Roman" w:hAnsi="Times New Roman" w:cs="Times New Roman"/>
          <w:b/>
          <w:sz w:val="28"/>
          <w:szCs w:val="28"/>
        </w:rPr>
        <w:t>Afectiuni ginecologice</w:t>
      </w:r>
    </w:p>
    <w:p w:rsidR="00177CD7" w:rsidRDefault="00177CD7" w:rsidP="00177C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tulburari de climax</w:t>
      </w:r>
    </w:p>
    <w:p w:rsidR="00177CD7" w:rsidRDefault="00177CD7" w:rsidP="00177C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Inflamatii pelvine( cervicite, anexite, metrite) stabilizate</w:t>
      </w:r>
    </w:p>
    <w:p w:rsidR="00177CD7" w:rsidRDefault="00177CD7" w:rsidP="00177C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Sterilitate secundara</w:t>
      </w:r>
    </w:p>
    <w:p w:rsidR="00177CD7" w:rsidRDefault="00177CD7" w:rsidP="00177C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Insuficienta ovariana</w:t>
      </w:r>
    </w:p>
    <w:p w:rsidR="00177CD7" w:rsidRDefault="00177CD7" w:rsidP="00177C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Dismenoree</w:t>
      </w:r>
    </w:p>
    <w:p w:rsidR="00177CD7" w:rsidRDefault="00177CD7" w:rsidP="00177C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Sechele TBC genital</w:t>
      </w:r>
    </w:p>
    <w:p w:rsidR="00177CD7" w:rsidRDefault="00177CD7" w:rsidP="00177CD7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177CD7" w:rsidRPr="00D27E66" w:rsidRDefault="00177CD7" w:rsidP="00177C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27E66">
        <w:rPr>
          <w:rFonts w:ascii="Times New Roman" w:hAnsi="Times New Roman" w:cs="Times New Roman"/>
          <w:b/>
          <w:sz w:val="28"/>
          <w:szCs w:val="28"/>
        </w:rPr>
        <w:t>Afectiuni dermatologice</w:t>
      </w:r>
    </w:p>
    <w:p w:rsidR="00054EFB" w:rsidRDefault="00054EFB" w:rsidP="00054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Dermatoze scuamoase- psoriazis, keroatodermii, ichtioze</w:t>
      </w:r>
    </w:p>
    <w:p w:rsidR="00054EFB" w:rsidRDefault="00054EFB" w:rsidP="00054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Sdr. seboreic</w:t>
      </w:r>
    </w:p>
    <w:p w:rsidR="00054EFB" w:rsidRDefault="00054EFB" w:rsidP="00054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Neurodermite</w:t>
      </w:r>
    </w:p>
    <w:p w:rsidR="00054EFB" w:rsidRDefault="00054EFB" w:rsidP="00054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Alergodermii</w:t>
      </w:r>
    </w:p>
    <w:p w:rsidR="00054EFB" w:rsidRDefault="00054EFB" w:rsidP="00054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Eczeme, prurit</w:t>
      </w:r>
    </w:p>
    <w:p w:rsidR="00D27E66" w:rsidRPr="00D27E66" w:rsidRDefault="00D27E66" w:rsidP="00D27E66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054EFB" w:rsidRPr="00D27E66" w:rsidRDefault="00054EFB" w:rsidP="00054E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27E66">
        <w:rPr>
          <w:rFonts w:ascii="Times New Roman" w:hAnsi="Times New Roman" w:cs="Times New Roman"/>
          <w:b/>
          <w:sz w:val="28"/>
          <w:szCs w:val="28"/>
        </w:rPr>
        <w:t>Afectiuni vasculare periferice</w:t>
      </w:r>
    </w:p>
    <w:p w:rsidR="00054EFB" w:rsidRDefault="00054EFB" w:rsidP="00054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sindrom de ischemie periferica – std I si II</w:t>
      </w:r>
    </w:p>
    <w:p w:rsidR="00054EFB" w:rsidRDefault="00326809" w:rsidP="00054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Insuficienta circulatorie venoasa periferica – std I si IISindromul Raynauld, livedo reticularis, acrocianoza</w:t>
      </w:r>
    </w:p>
    <w:p w:rsidR="00326809" w:rsidRDefault="00326809" w:rsidP="00054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Sechele postflebitice- dupa stabilizare</w:t>
      </w:r>
    </w:p>
    <w:p w:rsidR="00326809" w:rsidRDefault="00326809" w:rsidP="00326809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326809" w:rsidRPr="00D27E66" w:rsidRDefault="00326809" w:rsidP="00326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27E66">
        <w:rPr>
          <w:rFonts w:ascii="Times New Roman" w:hAnsi="Times New Roman" w:cs="Times New Roman"/>
          <w:b/>
          <w:sz w:val="28"/>
          <w:szCs w:val="28"/>
        </w:rPr>
        <w:t>Boli asociate</w:t>
      </w:r>
    </w:p>
    <w:p w:rsidR="00DC33D8" w:rsidRDefault="00326809" w:rsidP="00326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Boli respiratorii</w:t>
      </w:r>
    </w:p>
    <w:p w:rsidR="00326809" w:rsidRDefault="00326809" w:rsidP="00326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Boli profesionale</w:t>
      </w:r>
    </w:p>
    <w:p w:rsidR="00326809" w:rsidRPr="00DC33D8" w:rsidRDefault="00326809" w:rsidP="00326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Boli endocrine</w:t>
      </w:r>
    </w:p>
    <w:sectPr w:rsidR="00326809" w:rsidRPr="00DC3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155329"/>
    <w:multiLevelType w:val="hybridMultilevel"/>
    <w:tmpl w:val="50A89EE4"/>
    <w:lvl w:ilvl="0" w:tplc="92183CC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6C155CD"/>
    <w:multiLevelType w:val="hybridMultilevel"/>
    <w:tmpl w:val="2DAED72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DCF"/>
    <w:rsid w:val="00054EFB"/>
    <w:rsid w:val="000B2A97"/>
    <w:rsid w:val="00177CD7"/>
    <w:rsid w:val="002917B8"/>
    <w:rsid w:val="00326809"/>
    <w:rsid w:val="00501123"/>
    <w:rsid w:val="00544DCF"/>
    <w:rsid w:val="009C2EC6"/>
    <w:rsid w:val="00B07B23"/>
    <w:rsid w:val="00D14C55"/>
    <w:rsid w:val="00D27E66"/>
    <w:rsid w:val="00DC33D8"/>
    <w:rsid w:val="00DF1F0B"/>
    <w:rsid w:val="00F10AED"/>
    <w:rsid w:val="00FD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5B8BA-C22E-46E8-97D4-2B0B1DE8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281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magdasandru@yahoo.com</cp:lastModifiedBy>
  <cp:revision>6</cp:revision>
  <dcterms:created xsi:type="dcterms:W3CDTF">2018-04-04T08:24:00Z</dcterms:created>
  <dcterms:modified xsi:type="dcterms:W3CDTF">2018-04-05T06:53:00Z</dcterms:modified>
</cp:coreProperties>
</file>